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A0" w:rsidRDefault="00EE70A0" w:rsidP="00EE70A0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OCENA </w:t>
      </w:r>
      <w:r>
        <w:rPr>
          <w:b/>
          <w:bCs/>
          <w:color w:val="000000"/>
        </w:rPr>
        <w:br/>
        <w:t>stanu i możliwości bezpiecznego użytkowania wyrobów zawierających azbest</w:t>
      </w:r>
    </w:p>
    <w:p w:rsidR="00EE70A0" w:rsidRDefault="00EE70A0" w:rsidP="00EE70A0">
      <w:pPr>
        <w:rPr>
          <w:color w:val="000000"/>
          <w:sz w:val="22"/>
          <w:szCs w:val="22"/>
        </w:rPr>
      </w:pPr>
    </w:p>
    <w:p w:rsidR="00EE70A0" w:rsidRDefault="00EE70A0" w:rsidP="00EE70A0">
      <w:pPr>
        <w:ind w:left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miejsca/obiektu/urządzenia budowlanego/instalacji przemysłowej:  ............................................................................................................................................................</w:t>
      </w:r>
    </w:p>
    <w:p w:rsidR="00EE70A0" w:rsidRDefault="00EE70A0" w:rsidP="00EE70A0">
      <w:pPr>
        <w:ind w:firstLine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miejsca/obiektu/urządzenia budowlanego/instalacji przemysłowej: </w:t>
      </w:r>
    </w:p>
    <w:p w:rsidR="00EE70A0" w:rsidRDefault="00EE70A0" w:rsidP="00EE70A0">
      <w:pPr>
        <w:ind w:firstLine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EE70A0" w:rsidRDefault="00EE70A0" w:rsidP="00EE70A0">
      <w:pPr>
        <w:ind w:left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Rodzaj zabudowy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>: ........................................................................................................................................................... </w:t>
      </w:r>
    </w:p>
    <w:p w:rsidR="00EE70A0" w:rsidRDefault="00EE70A0" w:rsidP="00EE70A0">
      <w:pPr>
        <w:ind w:left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działki ewidencyjnej</w:t>
      </w:r>
      <w:r>
        <w:rPr>
          <w:color w:val="000000"/>
          <w:sz w:val="22"/>
          <w:szCs w:val="22"/>
          <w:vertAlign w:val="superscript"/>
        </w:rPr>
        <w:t>2)</w:t>
      </w:r>
      <w:r>
        <w:rPr>
          <w:color w:val="000000"/>
          <w:sz w:val="22"/>
          <w:szCs w:val="22"/>
        </w:rPr>
        <w:t>: .......................................................................................................................................................... </w:t>
      </w:r>
    </w:p>
    <w:p w:rsidR="00EE70A0" w:rsidRDefault="00EE70A0" w:rsidP="00EE70A0">
      <w:pPr>
        <w:ind w:left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obrębu ewidencyjnego</w:t>
      </w:r>
      <w:r>
        <w:rPr>
          <w:color w:val="000000"/>
          <w:sz w:val="22"/>
          <w:szCs w:val="22"/>
          <w:vertAlign w:val="superscript"/>
        </w:rPr>
        <w:t>2)</w:t>
      </w:r>
      <w:r>
        <w:rPr>
          <w:color w:val="000000"/>
          <w:sz w:val="22"/>
          <w:szCs w:val="22"/>
        </w:rPr>
        <w:t>: .......................................................................................................................................................... </w:t>
      </w:r>
    </w:p>
    <w:p w:rsidR="00EE70A0" w:rsidRDefault="00EE70A0" w:rsidP="00EE70A0">
      <w:pPr>
        <w:ind w:left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Nazwa, rodzaj wyrobu</w:t>
      </w:r>
      <w:r>
        <w:rPr>
          <w:color w:val="000000"/>
          <w:sz w:val="22"/>
          <w:szCs w:val="22"/>
          <w:vertAlign w:val="superscript"/>
        </w:rPr>
        <w:t>3)</w:t>
      </w:r>
      <w:r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........................................................................................................................................................... </w:t>
      </w:r>
    </w:p>
    <w:p w:rsidR="00EE70A0" w:rsidRDefault="00EE70A0" w:rsidP="00EE70A0">
      <w:pPr>
        <w:ind w:left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Ilość wyrobów</w:t>
      </w:r>
      <w:r>
        <w:rPr>
          <w:color w:val="00000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>:</w:t>
      </w:r>
    </w:p>
    <w:p w:rsidR="00EE70A0" w:rsidRDefault="00EE70A0" w:rsidP="00EE70A0">
      <w:pPr>
        <w:ind w:left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 </w:t>
      </w:r>
    </w:p>
    <w:p w:rsidR="00EE70A0" w:rsidRDefault="00EE70A0" w:rsidP="00EE70A0">
      <w:pPr>
        <w:ind w:left="4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sporządzenia poprzedniej oceny</w:t>
      </w:r>
      <w:r>
        <w:rPr>
          <w:color w:val="000000"/>
          <w:sz w:val="22"/>
          <w:szCs w:val="22"/>
          <w:vertAlign w:val="superscript"/>
        </w:rPr>
        <w:t>5)</w:t>
      </w:r>
      <w:r>
        <w:rPr>
          <w:color w:val="000000"/>
          <w:sz w:val="22"/>
          <w:szCs w:val="22"/>
        </w:rPr>
        <w:t>: ........................................................................................................................................................... </w:t>
      </w:r>
    </w:p>
    <w:p w:rsidR="00EE70A0" w:rsidRDefault="00EE70A0" w:rsidP="00EE70A0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</w:tblBorders>
        <w:tblLook w:val="04A0"/>
      </w:tblPr>
      <w:tblGrid>
        <w:gridCol w:w="847"/>
        <w:gridCol w:w="6394"/>
        <w:gridCol w:w="999"/>
        <w:gridCol w:w="992"/>
      </w:tblGrid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Grupa/</w:t>
            </w:r>
            <w:r>
              <w:rPr>
                <w:b/>
                <w:sz w:val="22"/>
                <w:szCs w:val="22"/>
              </w:rPr>
              <w:br/>
              <w:t>nr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Rodzaj i stan wyrobu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Punkty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Ocena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b/>
                <w:bCs/>
                <w:sz w:val="22"/>
                <w:szCs w:val="22"/>
              </w:rPr>
              <w:t>Sposób zastosowania azbestu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Powierzchnia pokryta masą natryskową z azbestem (torkret)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Tynk zawierający azbest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Lekkie płyty izolacyjne z azbestem (ciężar obj. &lt; 1 000 kg/m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Pozostałe wyroby z azbestem (np. pokrycia dachowe, elewacyjne)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b/>
                <w:bCs/>
                <w:sz w:val="22"/>
                <w:szCs w:val="22"/>
              </w:rPr>
              <w:t>Struktura powierzchni wyrobu z azbestem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Duże uszkodzenia powierzchni, naruszona struktura włókien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Niewielkie uszkodzenia powierzchni (rysy, odpryski, załamania), naruszona struktura włókien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Ścisła struktura włókien przy braku warstwy zabezpieczającej lub jej dużych ubytkach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Warstwa zabezpieczająca bez uszkodzeń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b/>
                <w:bCs/>
                <w:sz w:val="22"/>
                <w:szCs w:val="22"/>
              </w:rPr>
              <w:t>Możliwość uszkodzenia powierzchni wyrobu z azbestem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Wyrób jest przedmiotem jakichś prac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rPr>
                  <w:sz w:val="22"/>
                  <w:szCs w:val="22"/>
                </w:rPr>
                <w:t>2 m</w:t>
              </w:r>
            </w:smartTag>
            <w:r>
              <w:rPr>
                <w:sz w:val="22"/>
                <w:szCs w:val="22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Wyrób narażony na uszkodzenia mechaniczne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Wyrób narażony na wstrząsy i drgania lub czynniki atmosferyczne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Wyrób nie jest narażony na wpływy zewnętrzne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b/>
                <w:bCs/>
                <w:sz w:val="22"/>
                <w:szCs w:val="22"/>
              </w:rPr>
              <w:t>Miejsce usytuowania wyrobu w stosunku do pomieszczeń użytkowych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Bezpośrednio w pomieszczeniu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Za zawieszonym, nieszczelnym sufitem lub innym pokryciem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W systemie wywietrzania pomieszczenia (kanały wentylacyjne)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Na zewnątrz obiektu (np. tynk)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Elementy obiektu (np. osłony balkonowe, filarki międzyokienne)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Bez kontaktu z pomieszczeniem (np. na dachu odizolowanym od pomieszczeń mieszkalnych)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b/>
                <w:bCs/>
                <w:sz w:val="22"/>
                <w:szCs w:val="22"/>
              </w:rPr>
              <w:t>Wykorzystanie miejsca/obiektu/urządzenia budowlanego/instalacji przemysłowej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Regularne przez dzieci, młodzież lub sportowców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Stałe lub częste (np. zamieszkanie, miejsce pracy)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Czasowe (np. domki rekreacyjne)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Rzadkie (np. strychy, piwnice, komórki)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SUMA PUNKTÓW OCENY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 </w:t>
            </w:r>
          </w:p>
        </w:tc>
      </w:tr>
      <w:tr w:rsidR="00EE70A0" w:rsidTr="00EE70A0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STOPIEŃ PILNOŚCI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EE70A0" w:rsidRDefault="00EE70A0">
            <w:r>
              <w:rPr>
                <w:sz w:val="22"/>
                <w:szCs w:val="22"/>
              </w:rPr>
              <w:t> </w:t>
            </w:r>
          </w:p>
        </w:tc>
      </w:tr>
    </w:tbl>
    <w:p w:rsidR="00EE70A0" w:rsidRDefault="00EE70A0" w:rsidP="00EE70A0">
      <w:pPr>
        <w:rPr>
          <w:color w:val="000000"/>
          <w:sz w:val="22"/>
          <w:szCs w:val="22"/>
        </w:rPr>
      </w:pP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u w:val="single"/>
        </w:rPr>
        <w:t>UWAGA:</w:t>
      </w:r>
      <w:r>
        <w:rPr>
          <w:color w:val="000000"/>
          <w:sz w:val="20"/>
          <w:szCs w:val="20"/>
        </w:rPr>
        <w:t> W każdej z pięciu grup arkusza należy wskazać co najmniej jedną pozycję. Jeśli w grupie zostanie </w:t>
      </w: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wskazana więcej niż jedna pozycja, sumując punkty z poszczególnych grup, należy uwzględnić tylko pozycję </w:t>
      </w: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najwyższej punktacji w danej grupie. Sumaryczna liczba punktów pozwala określić stopień pilności: </w:t>
      </w: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Stopień pilności I</w:t>
      </w:r>
      <w:r>
        <w:rPr>
          <w:color w:val="000000"/>
          <w:sz w:val="20"/>
          <w:szCs w:val="20"/>
        </w:rPr>
        <w:t>    od 120 punktów </w:t>
      </w: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wymagane pilnie usunięcie (wymiana na wyrób bezazbestowy) lub zabezpieczenie </w:t>
      </w: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Stopień pilności II</w:t>
      </w:r>
      <w:r>
        <w:rPr>
          <w:color w:val="000000"/>
          <w:sz w:val="20"/>
          <w:szCs w:val="20"/>
        </w:rPr>
        <w:t>     od 95 do 115 punktów </w:t>
      </w: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wymagana ponowna ocena w terminie do 1 roku </w:t>
      </w: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Stopień pilności III</w:t>
      </w:r>
      <w:r>
        <w:rPr>
          <w:color w:val="000000"/>
          <w:sz w:val="20"/>
          <w:szCs w:val="20"/>
        </w:rPr>
        <w:t>    do 90 punktów </w:t>
      </w: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wymagana ponowna ocena w terminie do 5 lat </w:t>
      </w:r>
    </w:p>
    <w:p w:rsidR="00EE70A0" w:rsidRDefault="00EE70A0" w:rsidP="00EE70A0">
      <w:pPr>
        <w:rPr>
          <w:color w:val="000000"/>
          <w:sz w:val="20"/>
          <w:szCs w:val="20"/>
        </w:rPr>
      </w:pPr>
    </w:p>
    <w:p w:rsidR="00EE70A0" w:rsidRDefault="00EE70A0" w:rsidP="00EE70A0">
      <w:pPr>
        <w:rPr>
          <w:color w:val="000000"/>
          <w:sz w:val="20"/>
          <w:szCs w:val="20"/>
        </w:rPr>
      </w:pP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                                             </w:t>
      </w:r>
      <w:r>
        <w:rPr>
          <w:color w:val="000000"/>
          <w:sz w:val="20"/>
          <w:szCs w:val="20"/>
        </w:rPr>
        <w:tab/>
        <w:t>                    ...............................................   </w:t>
      </w:r>
    </w:p>
    <w:p w:rsidR="00EE70A0" w:rsidRDefault="00EE70A0" w:rsidP="00EE70A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           Oceniający                                                                    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               Właściciel/Zarządca </w:t>
      </w:r>
    </w:p>
    <w:p w:rsidR="00EE70A0" w:rsidRDefault="00EE70A0" w:rsidP="00EE70A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  (nazwisko imię)                                                                                   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                            (podpis) </w:t>
      </w:r>
    </w:p>
    <w:p w:rsidR="00EE70A0" w:rsidRDefault="00EE70A0" w:rsidP="00EE70A0">
      <w:pPr>
        <w:rPr>
          <w:color w:val="000000"/>
          <w:sz w:val="16"/>
          <w:szCs w:val="16"/>
        </w:rPr>
      </w:pPr>
    </w:p>
    <w:p w:rsidR="00EE70A0" w:rsidRDefault="00EE70A0" w:rsidP="00EE70A0">
      <w:pPr>
        <w:rPr>
          <w:color w:val="000000"/>
          <w:sz w:val="16"/>
          <w:szCs w:val="16"/>
        </w:rPr>
      </w:pPr>
    </w:p>
    <w:p w:rsidR="00EE70A0" w:rsidRDefault="00EE70A0" w:rsidP="00EE70A0">
      <w:pPr>
        <w:rPr>
          <w:color w:val="000000"/>
          <w:sz w:val="16"/>
          <w:szCs w:val="16"/>
        </w:rPr>
      </w:pPr>
    </w:p>
    <w:p w:rsidR="00EE70A0" w:rsidRDefault="00EE70A0" w:rsidP="00EE70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…………..................................                                                                     ................................................. </w:t>
      </w:r>
    </w:p>
    <w:p w:rsidR="00EE70A0" w:rsidRDefault="00EE70A0" w:rsidP="00EE70A0">
      <w:pPr>
        <w:ind w:firstLine="48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 (miejscowość, data)                                                                                                          (adres lub pieczęć z adresem) </w:t>
      </w:r>
    </w:p>
    <w:p w:rsidR="00EE70A0" w:rsidRDefault="00EE70A0" w:rsidP="00EE70A0">
      <w:pPr>
        <w:rPr>
          <w:color w:val="000000"/>
          <w:sz w:val="16"/>
          <w:szCs w:val="16"/>
        </w:rPr>
      </w:pPr>
    </w:p>
    <w:p w:rsidR="00EE70A0" w:rsidRDefault="00EE70A0" w:rsidP="00EE70A0">
      <w:pPr>
        <w:ind w:firstLine="480"/>
        <w:rPr>
          <w:color w:val="000000"/>
          <w:sz w:val="18"/>
          <w:szCs w:val="18"/>
        </w:rPr>
      </w:pPr>
      <w:r>
        <w:rPr>
          <w:b/>
          <w:color w:val="000000"/>
          <w:spacing w:val="45"/>
          <w:sz w:val="18"/>
          <w:szCs w:val="18"/>
        </w:rPr>
        <w:t>Objaśnienia</w:t>
      </w:r>
      <w:r>
        <w:rPr>
          <w:color w:val="000000"/>
          <w:spacing w:val="45"/>
          <w:sz w:val="18"/>
          <w:szCs w:val="18"/>
        </w:rPr>
        <w:t>:</w:t>
      </w:r>
      <w:r>
        <w:rPr>
          <w:color w:val="000000"/>
          <w:sz w:val="18"/>
          <w:szCs w:val="18"/>
        </w:rPr>
        <w:t>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1)</w:t>
      </w:r>
      <w:r>
        <w:rPr>
          <w:color w:val="000000"/>
          <w:sz w:val="18"/>
          <w:szCs w:val="18"/>
        </w:rPr>
        <w:t xml:space="preserve"> Należy podać rodzaj zabudowy: budynek mieszkalny, budynek gospodarczy, budynek przemysłowy, inny.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2)</w:t>
      </w:r>
      <w:r>
        <w:rPr>
          <w:color w:val="000000"/>
          <w:sz w:val="18"/>
          <w:szCs w:val="18"/>
        </w:rPr>
        <w:t xml:space="preserve"> Należy podać numer obrębu ewidencyjnego i numer działki ewidencyjnej faktycznego miejsca występowania azbestu.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3)</w:t>
      </w:r>
      <w:r>
        <w:rPr>
          <w:color w:val="000000"/>
          <w:sz w:val="18"/>
          <w:szCs w:val="18"/>
        </w:rPr>
        <w:t xml:space="preserve"> Przy określaniu rodzaju wyrobu zawierającego azbest należy stosować następującą klasyfikację: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płyty azbestowo-cementowe płaskie stosowane w budownictwie,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płyty faliste azbestowo-cementowe dla budownictwa,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rury i złącza azbestowo-cementowe,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izolacje natryskowe środkami zawierającymi w swoim składzie azbest,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wyroby cierne azbestowo-kauczukowe,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przędza specjalna, w tym włókna azbestowe obrobione,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szczeliwa azbestowe,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taśmy tkane i plecione, sznury i sznurki,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wyroby azbestowo-kauczukowe, z wyjątkiem wyrobów ciernych,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papier, tektura,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inne wyroby zawierające azbest, oddzielnie niewymienione, w tym papier i tektura, podać jakie.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4)</w:t>
      </w:r>
      <w:r>
        <w:rPr>
          <w:color w:val="000000"/>
          <w:sz w:val="18"/>
          <w:szCs w:val="18"/>
        </w:rPr>
        <w:t xml:space="preserve"> Ilość wyrobów azbestowych podana w jednostkach masy (Mg) oraz w jednostkach właściwych dla danego wyrobu (m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  <w:sz w:val="18"/>
          <w:szCs w:val="18"/>
        </w:rPr>
        <w:t>, m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  <w:sz w:val="18"/>
          <w:szCs w:val="18"/>
        </w:rPr>
        <w:t>, mb). </w:t>
      </w:r>
    </w:p>
    <w:p w:rsidR="00EE70A0" w:rsidRDefault="00EE70A0" w:rsidP="00EE70A0">
      <w:pPr>
        <w:ind w:hanging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5)</w:t>
      </w:r>
      <w:r>
        <w:rPr>
          <w:color w:val="000000"/>
          <w:sz w:val="18"/>
          <w:szCs w:val="18"/>
        </w:rPr>
        <w:t xml:space="preserve"> Należy podać datę przeprowadzenia poprzedniej oceny; jeśli jest to pierwsza ocena, należy wpisać </w:t>
      </w:r>
      <w:r>
        <w:rPr>
          <w:i/>
          <w:iCs/>
          <w:color w:val="000000"/>
          <w:sz w:val="18"/>
          <w:szCs w:val="18"/>
        </w:rPr>
        <w:t>„pierwsza ocena”</w:t>
      </w:r>
      <w:r>
        <w:rPr>
          <w:color w:val="000000"/>
          <w:sz w:val="18"/>
          <w:szCs w:val="18"/>
        </w:rPr>
        <w:t>. </w:t>
      </w:r>
    </w:p>
    <w:p w:rsidR="00EE70A0" w:rsidRDefault="00EE70A0" w:rsidP="00EE70A0">
      <w:pPr>
        <w:rPr>
          <w:sz w:val="20"/>
          <w:szCs w:val="20"/>
        </w:rPr>
      </w:pPr>
    </w:p>
    <w:p w:rsidR="004C5177" w:rsidRDefault="004C5177"/>
    <w:sectPr w:rsidR="004C5177" w:rsidSect="004C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0A0"/>
    <w:rsid w:val="001F322A"/>
    <w:rsid w:val="002E0DFA"/>
    <w:rsid w:val="004629E9"/>
    <w:rsid w:val="004C5177"/>
    <w:rsid w:val="00A6047A"/>
    <w:rsid w:val="00CE6833"/>
    <w:rsid w:val="00EE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akorgul</cp:lastModifiedBy>
  <cp:revision>3</cp:revision>
  <dcterms:created xsi:type="dcterms:W3CDTF">2017-01-02T11:03:00Z</dcterms:created>
  <dcterms:modified xsi:type="dcterms:W3CDTF">2019-01-07T09:49:00Z</dcterms:modified>
</cp:coreProperties>
</file>